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  <w:r w:rsidRPr="00AA1478">
        <w:rPr>
          <w:rFonts w:ascii="Calibri Light" w:hAnsi="Calibri Light" w:cs="Calibri Light"/>
          <w:sz w:val="20"/>
          <w:szCs w:val="20"/>
        </w:rPr>
        <w:t xml:space="preserve">Уважаемые партнеры! 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  <w:r w:rsidRPr="00AA1478">
        <w:rPr>
          <w:rFonts w:ascii="Calibri Light" w:hAnsi="Calibri Light" w:cs="Calibri Light"/>
          <w:b/>
          <w:bCs/>
          <w:sz w:val="20"/>
          <w:szCs w:val="20"/>
          <w:u w:val="single"/>
        </w:rPr>
        <w:t>ПАО «Карлсберг Украина»</w:t>
      </w:r>
      <w:r w:rsidRPr="00AA1478">
        <w:rPr>
          <w:rFonts w:ascii="Calibri Light" w:hAnsi="Calibri Light" w:cs="Calibri Light"/>
          <w:sz w:val="20"/>
          <w:szCs w:val="20"/>
        </w:rPr>
        <w:t xml:space="preserve"> сообщает о начале тендерной кампании по выбору Покупателей </w:t>
      </w:r>
      <w:r w:rsidRPr="00AA1478">
        <w:rPr>
          <w:rFonts w:ascii="Calibri Light" w:hAnsi="Calibri Light" w:cs="Calibri Light"/>
          <w:b/>
          <w:bCs/>
          <w:sz w:val="20"/>
          <w:szCs w:val="20"/>
        </w:rPr>
        <w:t>сырой дробины для производственных центров, расположенных в Киеве, Львове и Запорожье,</w:t>
      </w:r>
      <w:r w:rsidRPr="00AA1478">
        <w:rPr>
          <w:rFonts w:ascii="Calibri Light" w:hAnsi="Calibri Light" w:cs="Calibri Light"/>
          <w:sz w:val="20"/>
          <w:szCs w:val="20"/>
        </w:rPr>
        <w:t xml:space="preserve"> и приглашает к участию все заинтересованные организации. 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</w:p>
    <w:p w:rsidR="00AA1478" w:rsidRPr="00AA1478" w:rsidRDefault="00AA1478" w:rsidP="00AA1478">
      <w:pPr>
        <w:pStyle w:val="a4"/>
        <w:numPr>
          <w:ilvl w:val="0"/>
          <w:numId w:val="1"/>
        </w:numPr>
        <w:jc w:val="both"/>
        <w:rPr>
          <w:rFonts w:ascii="Calibri Light" w:hAnsi="Calibri Light" w:cs="Calibri Light"/>
          <w:b/>
          <w:bCs/>
          <w:sz w:val="20"/>
          <w:szCs w:val="20"/>
          <w:u w:val="single"/>
        </w:rPr>
      </w:pPr>
      <w:r w:rsidRPr="00AA1478">
        <w:rPr>
          <w:rFonts w:ascii="Calibri Light" w:hAnsi="Calibri Light" w:cs="Calibri Light"/>
          <w:b/>
          <w:bCs/>
          <w:sz w:val="20"/>
          <w:szCs w:val="20"/>
          <w:u w:val="single"/>
        </w:rPr>
        <w:t xml:space="preserve">Тендер состоится электронном формате. Для участия  необходимо иметь действующее рабочее место в системе </w:t>
      </w:r>
      <w:proofErr w:type="spellStart"/>
      <w:r w:rsidRPr="00AA1478">
        <w:rPr>
          <w:rFonts w:ascii="Calibri Light" w:hAnsi="Calibri Light" w:cs="Calibri Light"/>
          <w:b/>
          <w:bCs/>
          <w:sz w:val="20"/>
          <w:szCs w:val="20"/>
          <w:u w:val="single"/>
        </w:rPr>
        <w:t>МОНОЛИТ_тендеры</w:t>
      </w:r>
      <w:proofErr w:type="spellEnd"/>
      <w:r w:rsidRPr="00AA1478">
        <w:rPr>
          <w:rFonts w:ascii="Calibri Light" w:hAnsi="Calibri Light" w:cs="Calibri Light"/>
          <w:b/>
          <w:bCs/>
          <w:sz w:val="20"/>
          <w:szCs w:val="20"/>
          <w:u w:val="single"/>
        </w:rPr>
        <w:t xml:space="preserve">. 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b/>
          <w:bCs/>
          <w:sz w:val="20"/>
          <w:szCs w:val="20"/>
          <w:u w:val="single"/>
        </w:rPr>
      </w:pP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  <w:r w:rsidRPr="00AA1478">
        <w:rPr>
          <w:rFonts w:ascii="Calibri Light" w:hAnsi="Calibri Light" w:cs="Calibri Light"/>
          <w:sz w:val="20"/>
          <w:szCs w:val="20"/>
        </w:rPr>
        <w:t xml:space="preserve">С форматом КП вы можете ознакомиться во вложении. Вам нужно будет заполнить </w:t>
      </w:r>
      <w:r w:rsidRPr="00AA1478">
        <w:rPr>
          <w:rFonts w:ascii="Calibri Light" w:hAnsi="Calibri Light" w:cs="Calibri Light"/>
          <w:sz w:val="20"/>
          <w:szCs w:val="20"/>
          <w:lang w:val="en-US"/>
        </w:rPr>
        <w:t>excel</w:t>
      </w:r>
      <w:r w:rsidRPr="00AA1478">
        <w:rPr>
          <w:rFonts w:ascii="Calibri Light" w:hAnsi="Calibri Light" w:cs="Calibri Light"/>
          <w:sz w:val="20"/>
          <w:szCs w:val="20"/>
        </w:rPr>
        <w:t xml:space="preserve"> файлы, распечатать, поставить печать и подпись, после чего вложить в систему в отсканированном виде. </w:t>
      </w:r>
    </w:p>
    <w:p w:rsidR="00AA1478" w:rsidRPr="00AA1478" w:rsidRDefault="00AA1478" w:rsidP="00AA1478">
      <w:pPr>
        <w:jc w:val="both"/>
        <w:rPr>
          <w:sz w:val="20"/>
          <w:szCs w:val="20"/>
        </w:rPr>
      </w:pPr>
      <w:r w:rsidRPr="00AA1478">
        <w:rPr>
          <w:rFonts w:ascii="Calibri Light" w:hAnsi="Calibri Light" w:cs="Calibri Light"/>
          <w:b/>
          <w:bCs/>
          <w:sz w:val="20"/>
          <w:szCs w:val="20"/>
          <w:u w:val="single"/>
        </w:rPr>
        <w:t xml:space="preserve">Обратите внимание, что при подаче КП на </w:t>
      </w:r>
      <w:proofErr w:type="spellStart"/>
      <w:r w:rsidRPr="00AA1478">
        <w:rPr>
          <w:rFonts w:ascii="Calibri Light" w:hAnsi="Calibri Light" w:cs="Calibri Light"/>
          <w:b/>
          <w:bCs/>
          <w:sz w:val="20"/>
          <w:szCs w:val="20"/>
          <w:u w:val="single"/>
        </w:rPr>
        <w:t>дробину+кизельгур</w:t>
      </w:r>
      <w:proofErr w:type="spellEnd"/>
      <w:r w:rsidRPr="00AA1478">
        <w:rPr>
          <w:rFonts w:ascii="Calibri Light" w:hAnsi="Calibri Light" w:cs="Calibri Light"/>
          <w:b/>
          <w:bCs/>
          <w:sz w:val="20"/>
          <w:szCs w:val="20"/>
          <w:u w:val="single"/>
        </w:rPr>
        <w:t xml:space="preserve"> необходимо использовать отдельный тендер и отдельную ссылку ( </w:t>
      </w:r>
      <w:hyperlink r:id="rId5" w:history="1">
        <w:r w:rsidRPr="00AA1478">
          <w:rPr>
            <w:rStyle w:val="a3"/>
            <w:color w:val="auto"/>
            <w:sz w:val="20"/>
            <w:szCs w:val="20"/>
          </w:rPr>
          <w:t>Ссылка</w:t>
        </w:r>
      </w:hyperlink>
      <w:r w:rsidRPr="00AA1478">
        <w:rPr>
          <w:sz w:val="20"/>
          <w:szCs w:val="20"/>
        </w:rPr>
        <w:t xml:space="preserve">). </w:t>
      </w:r>
      <w:r w:rsidRPr="00AA1478">
        <w:rPr>
          <w:rFonts w:ascii="Calibri Light" w:hAnsi="Calibri Light" w:cs="Calibri Light"/>
          <w:sz w:val="20"/>
          <w:szCs w:val="20"/>
        </w:rPr>
        <w:t xml:space="preserve">Если вы готовы забирать из Запорожья ТОЛЬКО дробину, вам нужно использовать обычную ссылку на </w:t>
      </w:r>
      <w:proofErr w:type="spellStart"/>
      <w:r w:rsidRPr="00AA1478">
        <w:rPr>
          <w:rFonts w:ascii="Calibri Light" w:hAnsi="Calibri Light" w:cs="Calibri Light"/>
          <w:sz w:val="20"/>
          <w:szCs w:val="20"/>
        </w:rPr>
        <w:t>на</w:t>
      </w:r>
      <w:proofErr w:type="spellEnd"/>
      <w:r w:rsidRPr="00AA1478">
        <w:rPr>
          <w:rFonts w:ascii="Calibri Light" w:hAnsi="Calibri Light" w:cs="Calibri Light"/>
          <w:sz w:val="20"/>
          <w:szCs w:val="20"/>
        </w:rPr>
        <w:t xml:space="preserve"> тендер (</w:t>
      </w:r>
      <w:hyperlink r:id="rId6" w:history="1">
        <w:r w:rsidRPr="00AA1478">
          <w:rPr>
            <w:rStyle w:val="a3"/>
            <w:color w:val="auto"/>
            <w:sz w:val="20"/>
            <w:szCs w:val="20"/>
          </w:rPr>
          <w:t>Ссылка</w:t>
        </w:r>
      </w:hyperlink>
      <w:r w:rsidRPr="00AA1478">
        <w:rPr>
          <w:sz w:val="20"/>
          <w:szCs w:val="20"/>
        </w:rPr>
        <w:t xml:space="preserve">). 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b/>
          <w:bCs/>
          <w:sz w:val="20"/>
          <w:szCs w:val="20"/>
          <w:u w:val="single"/>
        </w:rPr>
      </w:pPr>
      <w:r w:rsidRPr="00AA1478">
        <w:rPr>
          <w:rFonts w:ascii="Calibri Light" w:hAnsi="Calibri Light" w:cs="Calibri Light"/>
          <w:b/>
          <w:bCs/>
          <w:sz w:val="20"/>
          <w:szCs w:val="20"/>
          <w:u w:val="single"/>
        </w:rPr>
        <w:t> 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b/>
          <w:bCs/>
          <w:sz w:val="20"/>
          <w:szCs w:val="20"/>
        </w:rPr>
      </w:pPr>
    </w:p>
    <w:p w:rsidR="00AA1478" w:rsidRPr="00AA1478" w:rsidRDefault="00AA1478" w:rsidP="00AA1478">
      <w:pPr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AA1478">
        <w:rPr>
          <w:rFonts w:ascii="Calibri Light" w:hAnsi="Calibri Light" w:cs="Calibri Light"/>
          <w:b/>
          <w:bCs/>
          <w:sz w:val="20"/>
          <w:szCs w:val="20"/>
        </w:rPr>
        <w:t xml:space="preserve">НОМЕРА ТЕНДЕРОВ: </w:t>
      </w:r>
    </w:p>
    <w:p w:rsidR="00AA1478" w:rsidRDefault="00AA1478" w:rsidP="00AA1478">
      <w:pPr>
        <w:rPr>
          <w:rFonts w:ascii="Times New Roman" w:hAnsi="Times New Roman" w:cs="Times New Roman"/>
        </w:rPr>
      </w:pPr>
      <w:r w:rsidRPr="00AA1478">
        <w:rPr>
          <w:rFonts w:ascii="Calibri Light" w:hAnsi="Calibri Light" w:cs="Calibri Light"/>
          <w:b/>
          <w:bCs/>
          <w:sz w:val="20"/>
          <w:szCs w:val="20"/>
        </w:rPr>
        <w:t>Тендер Украина только дробина (три площадки):</w:t>
      </w:r>
      <w:r w:rsidRPr="00AA1478">
        <w:rPr>
          <w:rFonts w:ascii="Calibri Light" w:hAnsi="Calibri Light" w:cs="Calibri Light"/>
          <w:sz w:val="20"/>
          <w:szCs w:val="20"/>
        </w:rPr>
        <w:t xml:space="preserve"> WSG_UA_19/20    </w:t>
      </w:r>
      <w:hyperlink r:id="rId7" w:history="1">
        <w:r>
          <w:rPr>
            <w:rStyle w:val="a3"/>
          </w:rPr>
          <w:t>Ссылка</w:t>
        </w:r>
      </w:hyperlink>
    </w:p>
    <w:p w:rsidR="00AA1478" w:rsidRPr="00AA1478" w:rsidRDefault="00AA1478" w:rsidP="00AA1478">
      <w:pPr>
        <w:rPr>
          <w:sz w:val="20"/>
          <w:szCs w:val="20"/>
        </w:rPr>
      </w:pPr>
    </w:p>
    <w:p w:rsidR="00AA1478" w:rsidRDefault="00AA1478" w:rsidP="00AA1478">
      <w:pPr>
        <w:rPr>
          <w:rFonts w:ascii="Times New Roman" w:hAnsi="Times New Roman" w:cs="Times New Roman"/>
        </w:rPr>
      </w:pPr>
      <w:r w:rsidRPr="00AA1478">
        <w:rPr>
          <w:rFonts w:ascii="Calibri Light" w:hAnsi="Calibri Light" w:cs="Calibri Light"/>
          <w:b/>
          <w:bCs/>
          <w:sz w:val="20"/>
          <w:szCs w:val="20"/>
        </w:rPr>
        <w:t>Тендер Запорожье дробина + кизельгур</w:t>
      </w:r>
      <w:r w:rsidRPr="00AA1478">
        <w:rPr>
          <w:rFonts w:ascii="Calibri Light" w:hAnsi="Calibri Light" w:cs="Calibri Light"/>
          <w:sz w:val="20"/>
          <w:szCs w:val="20"/>
        </w:rPr>
        <w:t>: WSG/</w:t>
      </w:r>
      <w:r w:rsidRPr="00AA1478">
        <w:rPr>
          <w:rFonts w:ascii="Calibri Light" w:hAnsi="Calibri Light" w:cs="Calibri Light"/>
          <w:sz w:val="20"/>
          <w:szCs w:val="20"/>
          <w:lang w:val="en-US"/>
        </w:rPr>
        <w:t>K</w:t>
      </w:r>
      <w:r w:rsidRPr="00AA1478">
        <w:rPr>
          <w:rFonts w:ascii="Calibri Light" w:hAnsi="Calibri Light" w:cs="Calibri Light"/>
          <w:sz w:val="20"/>
          <w:szCs w:val="20"/>
        </w:rPr>
        <w:t>_</w:t>
      </w:r>
      <w:r w:rsidRPr="00AA1478">
        <w:rPr>
          <w:rFonts w:ascii="Calibri Light" w:hAnsi="Calibri Light" w:cs="Calibri Light"/>
          <w:sz w:val="20"/>
          <w:szCs w:val="20"/>
          <w:lang w:val="en-US"/>
        </w:rPr>
        <w:t>ZPR</w:t>
      </w:r>
      <w:r w:rsidRPr="00AA1478">
        <w:rPr>
          <w:rFonts w:ascii="Calibri Light" w:hAnsi="Calibri Light" w:cs="Calibri Light"/>
          <w:sz w:val="20"/>
          <w:szCs w:val="20"/>
        </w:rPr>
        <w:t xml:space="preserve">_19/20 </w:t>
      </w:r>
      <w:hyperlink r:id="rId8" w:history="1">
        <w:r>
          <w:rPr>
            <w:rStyle w:val="a3"/>
          </w:rPr>
          <w:t>Ссылка</w:t>
        </w:r>
      </w:hyperlink>
    </w:p>
    <w:p w:rsidR="00AA1478" w:rsidRPr="00AA1478" w:rsidRDefault="00AA1478" w:rsidP="00AA1478">
      <w:pPr>
        <w:rPr>
          <w:sz w:val="20"/>
          <w:szCs w:val="20"/>
        </w:rPr>
      </w:pPr>
      <w:bookmarkStart w:id="0" w:name="_GoBack"/>
      <w:bookmarkEnd w:id="0"/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  <w:r w:rsidRPr="00AA1478">
        <w:rPr>
          <w:rFonts w:ascii="Calibri Light" w:hAnsi="Calibri Light" w:cs="Calibri Light"/>
          <w:sz w:val="20"/>
          <w:szCs w:val="20"/>
        </w:rPr>
        <w:t xml:space="preserve">Участникам, у которых есть действующие рабочие места, необходимо проверить, работают ли логин и пароль. 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  <w:r w:rsidRPr="00AA1478">
        <w:rPr>
          <w:rFonts w:ascii="Calibri Light" w:hAnsi="Calibri Light" w:cs="Calibri Light"/>
          <w:sz w:val="20"/>
          <w:szCs w:val="20"/>
        </w:rPr>
        <w:t xml:space="preserve">Новым участникам необходимо прислать карточку организации для регистрации в системе.   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</w:p>
    <w:p w:rsidR="00AA1478" w:rsidRPr="00AA1478" w:rsidRDefault="00AA1478" w:rsidP="00AA1478">
      <w:pPr>
        <w:pStyle w:val="a4"/>
        <w:numPr>
          <w:ilvl w:val="0"/>
          <w:numId w:val="1"/>
        </w:numPr>
        <w:jc w:val="both"/>
        <w:rPr>
          <w:rFonts w:ascii="Calibri Light" w:hAnsi="Calibri Light" w:cs="Calibri Light"/>
          <w:b/>
          <w:bCs/>
          <w:sz w:val="20"/>
          <w:szCs w:val="20"/>
          <w:u w:val="single"/>
        </w:rPr>
      </w:pPr>
      <w:r w:rsidRPr="00AA1478">
        <w:rPr>
          <w:rFonts w:ascii="Calibri Light" w:hAnsi="Calibri Light" w:cs="Calibri Light"/>
          <w:b/>
          <w:bCs/>
          <w:sz w:val="20"/>
          <w:szCs w:val="20"/>
          <w:u w:val="single"/>
        </w:rPr>
        <w:t xml:space="preserve">Ориентировочные сроки проведения: </w:t>
      </w:r>
    </w:p>
    <w:p w:rsidR="00AA1478" w:rsidRPr="00AA1478" w:rsidRDefault="00AA1478" w:rsidP="00AA1478">
      <w:pPr>
        <w:pStyle w:val="a4"/>
        <w:jc w:val="both"/>
        <w:rPr>
          <w:rFonts w:ascii="Calibri Light" w:hAnsi="Calibri Light" w:cs="Calibri Light"/>
          <w:b/>
          <w:bCs/>
          <w:sz w:val="20"/>
          <w:szCs w:val="20"/>
        </w:rPr>
      </w:pPr>
    </w:p>
    <w:p w:rsidR="00AA1478" w:rsidRPr="00AA1478" w:rsidRDefault="00AA1478" w:rsidP="00AA1478">
      <w:pPr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AA1478">
        <w:rPr>
          <w:rFonts w:ascii="Calibri Light" w:hAnsi="Calibri Light" w:cs="Calibri Light"/>
          <w:b/>
          <w:bCs/>
          <w:sz w:val="20"/>
          <w:szCs w:val="20"/>
        </w:rPr>
        <w:t xml:space="preserve">1ый тур: 8 августа – 16 августа 2019 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AA1478">
        <w:rPr>
          <w:rFonts w:ascii="Calibri Light" w:hAnsi="Calibri Light" w:cs="Calibri Light"/>
          <w:b/>
          <w:bCs/>
          <w:sz w:val="20"/>
          <w:szCs w:val="20"/>
        </w:rPr>
        <w:t xml:space="preserve">2ой тур:  21 августа – 23 августа 2019 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AA1478">
        <w:rPr>
          <w:rFonts w:ascii="Calibri Light" w:hAnsi="Calibri Light" w:cs="Calibri Light"/>
          <w:b/>
          <w:bCs/>
          <w:sz w:val="20"/>
          <w:szCs w:val="20"/>
        </w:rPr>
        <w:t xml:space="preserve">Подведение итогов: до 02 сентября 2019 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  <w:r w:rsidRPr="00AA1478">
        <w:rPr>
          <w:rFonts w:ascii="Calibri Light" w:hAnsi="Calibri Light" w:cs="Calibri Light"/>
          <w:sz w:val="20"/>
          <w:szCs w:val="20"/>
        </w:rPr>
        <w:t>Обращаю ваше внимание, что сроки проведения туров, их количество, а также период принятия решения по итогам тендера могут быть изменены.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b/>
          <w:bCs/>
          <w:sz w:val="20"/>
          <w:szCs w:val="20"/>
        </w:rPr>
      </w:pP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  <w:r w:rsidRPr="00AA1478">
        <w:rPr>
          <w:rFonts w:ascii="Calibri Light" w:hAnsi="Calibri Light" w:cs="Calibri Light"/>
          <w:sz w:val="20"/>
          <w:szCs w:val="20"/>
        </w:rPr>
        <w:t xml:space="preserve">Информация по объёмам и прочим условиям отгрузки находится в техническом задании. 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AA1478">
        <w:rPr>
          <w:rFonts w:ascii="Calibri Light" w:hAnsi="Calibri Light" w:cs="Calibri Light"/>
          <w:b/>
          <w:bCs/>
          <w:sz w:val="20"/>
          <w:szCs w:val="20"/>
        </w:rPr>
        <w:t xml:space="preserve">Договор может быть заключен только с компаниями, прошедшими согласование в Службе экономической безопасности. </w:t>
      </w:r>
    </w:p>
    <w:p w:rsidR="00AA1478" w:rsidRPr="00AA1478" w:rsidRDefault="00AA1478" w:rsidP="00AA1478">
      <w:pPr>
        <w:rPr>
          <w:rFonts w:ascii="Calibri Light" w:hAnsi="Calibri Light" w:cs="Calibri Light"/>
          <w:sz w:val="20"/>
          <w:szCs w:val="20"/>
        </w:rPr>
      </w:pP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  <w:r w:rsidRPr="00AA1478">
        <w:rPr>
          <w:rFonts w:ascii="Calibri Light" w:hAnsi="Calibri Light" w:cs="Calibri Light"/>
          <w:sz w:val="20"/>
          <w:szCs w:val="20"/>
        </w:rPr>
        <w:t xml:space="preserve">В случае возникновения технических вопросов по Монолиту Вы можете обращаться по адресу: </w:t>
      </w:r>
      <w:hyperlink r:id="rId9" w:history="1">
        <w:r w:rsidRPr="00AA1478">
          <w:rPr>
            <w:rStyle w:val="a3"/>
            <w:rFonts w:ascii="Calibri Light" w:hAnsi="Calibri Light" w:cs="Calibri Light"/>
            <w:color w:val="auto"/>
            <w:sz w:val="20"/>
            <w:szCs w:val="20"/>
            <w:lang w:val="en-US"/>
          </w:rPr>
          <w:t>SDRU</w:t>
        </w:r>
        <w:r w:rsidRPr="00AA1478">
          <w:rPr>
            <w:rStyle w:val="a3"/>
            <w:rFonts w:ascii="Calibri Light" w:hAnsi="Calibri Light" w:cs="Calibri Light"/>
            <w:color w:val="auto"/>
            <w:sz w:val="20"/>
            <w:szCs w:val="20"/>
          </w:rPr>
          <w:t>_</w:t>
        </w:r>
        <w:r w:rsidRPr="00AA1478">
          <w:rPr>
            <w:rStyle w:val="a3"/>
            <w:rFonts w:ascii="Calibri Light" w:hAnsi="Calibri Light" w:cs="Calibri Light"/>
            <w:color w:val="auto"/>
            <w:sz w:val="20"/>
            <w:szCs w:val="20"/>
            <w:lang w:val="en-US"/>
          </w:rPr>
          <w:t>tender</w:t>
        </w:r>
        <w:r w:rsidRPr="00AA1478">
          <w:rPr>
            <w:rStyle w:val="a3"/>
            <w:rFonts w:ascii="Calibri Light" w:hAnsi="Calibri Light" w:cs="Calibri Light"/>
            <w:color w:val="auto"/>
            <w:sz w:val="20"/>
            <w:szCs w:val="20"/>
          </w:rPr>
          <w:t>@</w:t>
        </w:r>
        <w:proofErr w:type="spellStart"/>
        <w:r w:rsidRPr="00AA1478">
          <w:rPr>
            <w:rStyle w:val="a3"/>
            <w:rFonts w:ascii="Calibri Light" w:hAnsi="Calibri Light" w:cs="Calibri Light"/>
            <w:color w:val="auto"/>
            <w:sz w:val="20"/>
            <w:szCs w:val="20"/>
            <w:lang w:val="en-US"/>
          </w:rPr>
          <w:t>baltika</w:t>
        </w:r>
        <w:proofErr w:type="spellEnd"/>
        <w:r w:rsidRPr="00AA1478">
          <w:rPr>
            <w:rStyle w:val="a3"/>
            <w:rFonts w:ascii="Calibri Light" w:hAnsi="Calibri Light" w:cs="Calibri Light"/>
            <w:color w:val="auto"/>
            <w:sz w:val="20"/>
            <w:szCs w:val="20"/>
          </w:rPr>
          <w:t>.</w:t>
        </w:r>
        <w:proofErr w:type="spellStart"/>
        <w:r w:rsidRPr="00AA1478">
          <w:rPr>
            <w:rStyle w:val="a3"/>
            <w:rFonts w:ascii="Calibri Light" w:hAnsi="Calibri Light" w:cs="Calibri Light"/>
            <w:color w:val="auto"/>
            <w:sz w:val="20"/>
            <w:szCs w:val="20"/>
            <w:lang w:val="en-US"/>
          </w:rPr>
          <w:t>ru</w:t>
        </w:r>
        <w:proofErr w:type="spellEnd"/>
      </w:hyperlink>
      <w:r w:rsidRPr="00AA1478">
        <w:rPr>
          <w:rFonts w:ascii="Calibri Light" w:hAnsi="Calibri Light" w:cs="Calibri Light"/>
          <w:sz w:val="20"/>
          <w:szCs w:val="20"/>
        </w:rPr>
        <w:t xml:space="preserve"> 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  <w:r w:rsidRPr="00AA1478">
        <w:rPr>
          <w:rFonts w:ascii="Calibri Light" w:hAnsi="Calibri Light" w:cs="Calibri Light"/>
          <w:sz w:val="20"/>
          <w:szCs w:val="20"/>
        </w:rPr>
        <w:t xml:space="preserve">В случае возникновения любых других вопросов вы можете обращаться к </w:t>
      </w:r>
      <w:r w:rsidRPr="00AA1478">
        <w:rPr>
          <w:rFonts w:ascii="Calibri Light" w:hAnsi="Calibri Light" w:cs="Calibri Light"/>
          <w:b/>
          <w:bCs/>
          <w:sz w:val="20"/>
          <w:szCs w:val="20"/>
        </w:rPr>
        <w:t>Кристине Трохон (контакты в подписи).</w:t>
      </w:r>
      <w:r w:rsidRPr="00AA1478">
        <w:rPr>
          <w:rFonts w:ascii="Calibri Light" w:hAnsi="Calibri Light" w:cs="Calibri Light"/>
          <w:sz w:val="20"/>
          <w:szCs w:val="20"/>
        </w:rPr>
        <w:t xml:space="preserve"> 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  <w:r w:rsidRPr="00AA1478">
        <w:rPr>
          <w:rFonts w:ascii="Calibri Light" w:hAnsi="Calibri Light" w:cs="Calibri Light"/>
          <w:sz w:val="20"/>
          <w:szCs w:val="20"/>
        </w:rPr>
        <w:t xml:space="preserve">По запросу Участника тендера может быть организован визит на завод для ознакомления с процессами по работе с побочными продуктами. 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</w:p>
    <w:p w:rsidR="00AA1478" w:rsidRPr="00AA1478" w:rsidRDefault="00AA1478" w:rsidP="00AA1478">
      <w:pPr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AA1478">
        <w:rPr>
          <w:rFonts w:ascii="Calibri Light" w:hAnsi="Calibri Light" w:cs="Calibri Light"/>
          <w:b/>
          <w:bCs/>
          <w:sz w:val="20"/>
          <w:szCs w:val="20"/>
        </w:rPr>
        <w:t xml:space="preserve">Контактное лицо: 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AA1478">
        <w:rPr>
          <w:rFonts w:ascii="Calibri Light" w:hAnsi="Calibri Light" w:cs="Calibri Light"/>
          <w:b/>
          <w:bCs/>
          <w:sz w:val="20"/>
          <w:szCs w:val="20"/>
        </w:rPr>
        <w:t xml:space="preserve">Андрей </w:t>
      </w:r>
      <w:proofErr w:type="spellStart"/>
      <w:r w:rsidRPr="00AA1478">
        <w:rPr>
          <w:rFonts w:ascii="Calibri Light" w:hAnsi="Calibri Light" w:cs="Calibri Light"/>
          <w:b/>
          <w:bCs/>
          <w:sz w:val="20"/>
          <w:szCs w:val="20"/>
        </w:rPr>
        <w:t>Лабовский</w:t>
      </w:r>
      <w:proofErr w:type="spellEnd"/>
      <w:r w:rsidRPr="00AA1478"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</w:p>
    <w:p w:rsidR="00AA1478" w:rsidRPr="00AA1478" w:rsidRDefault="00AA1478" w:rsidP="00AA1478">
      <w:pPr>
        <w:rPr>
          <w:rFonts w:ascii="Calibri Light" w:hAnsi="Calibri Light" w:cs="Calibri Light"/>
          <w:b/>
          <w:bCs/>
          <w:sz w:val="20"/>
          <w:szCs w:val="20"/>
        </w:rPr>
      </w:pPr>
      <w:r w:rsidRPr="00AA1478">
        <w:rPr>
          <w:rFonts w:ascii="Calibri Light" w:hAnsi="Calibri Light" w:cs="Calibri Light"/>
          <w:b/>
          <w:bCs/>
          <w:sz w:val="20"/>
          <w:szCs w:val="20"/>
        </w:rPr>
        <w:t xml:space="preserve">tel: </w:t>
      </w:r>
      <w:hyperlink r:id="rId10" w:history="1">
        <w:r w:rsidRPr="00AA1478">
          <w:rPr>
            <w:rStyle w:val="a3"/>
            <w:rFonts w:ascii="Calibri Light" w:hAnsi="Calibri Light" w:cs="Calibri Light"/>
            <w:b/>
            <w:bCs/>
            <w:color w:val="auto"/>
            <w:sz w:val="20"/>
            <w:szCs w:val="20"/>
          </w:rPr>
          <w:t>+38 044 490 29 29</w:t>
        </w:r>
      </w:hyperlink>
      <w:r w:rsidRPr="00AA1478">
        <w:rPr>
          <w:rFonts w:ascii="Calibri Light" w:hAnsi="Calibri Light" w:cs="Calibri Light"/>
          <w:b/>
          <w:bCs/>
          <w:sz w:val="20"/>
          <w:szCs w:val="20"/>
        </w:rPr>
        <w:t xml:space="preserve"> (</w:t>
      </w:r>
      <w:proofErr w:type="spellStart"/>
      <w:r w:rsidRPr="00AA1478">
        <w:rPr>
          <w:rFonts w:ascii="Calibri Light" w:hAnsi="Calibri Light" w:cs="Calibri Light"/>
          <w:b/>
          <w:bCs/>
          <w:sz w:val="20"/>
          <w:szCs w:val="20"/>
        </w:rPr>
        <w:t>ext</w:t>
      </w:r>
      <w:proofErr w:type="spellEnd"/>
      <w:r w:rsidRPr="00AA1478">
        <w:rPr>
          <w:rFonts w:ascii="Calibri Light" w:hAnsi="Calibri Light" w:cs="Calibri Light"/>
          <w:b/>
          <w:bCs/>
          <w:sz w:val="20"/>
          <w:szCs w:val="20"/>
        </w:rPr>
        <w:t>. 1035)</w:t>
      </w:r>
      <w:r w:rsidRPr="00AA1478">
        <w:rPr>
          <w:rFonts w:ascii="Calibri Light" w:hAnsi="Calibri Light" w:cs="Calibri Light"/>
          <w:b/>
          <w:bCs/>
          <w:sz w:val="20"/>
          <w:szCs w:val="20"/>
        </w:rPr>
        <w:br/>
      </w:r>
      <w:proofErr w:type="spellStart"/>
      <w:r w:rsidRPr="00AA1478">
        <w:rPr>
          <w:rFonts w:ascii="Calibri Light" w:hAnsi="Calibri Light" w:cs="Calibri Light"/>
          <w:b/>
          <w:bCs/>
          <w:sz w:val="20"/>
          <w:szCs w:val="20"/>
        </w:rPr>
        <w:t>mob</w:t>
      </w:r>
      <w:proofErr w:type="spellEnd"/>
      <w:r w:rsidRPr="00AA1478">
        <w:rPr>
          <w:rFonts w:ascii="Calibri Light" w:hAnsi="Calibri Light" w:cs="Calibri Light"/>
          <w:b/>
          <w:bCs/>
          <w:sz w:val="20"/>
          <w:szCs w:val="20"/>
        </w:rPr>
        <w:t xml:space="preserve">: </w:t>
      </w:r>
      <w:hyperlink r:id="rId11" w:history="1">
        <w:r w:rsidRPr="00AA1478">
          <w:rPr>
            <w:rStyle w:val="a3"/>
            <w:rFonts w:ascii="Calibri Light" w:hAnsi="Calibri Light" w:cs="Calibri Light"/>
            <w:b/>
            <w:bCs/>
            <w:color w:val="auto"/>
            <w:sz w:val="20"/>
            <w:szCs w:val="20"/>
          </w:rPr>
          <w:t>+38 067 414 25 01</w:t>
        </w:r>
      </w:hyperlink>
      <w:r w:rsidRPr="00AA1478">
        <w:rPr>
          <w:rFonts w:ascii="Calibri Light" w:hAnsi="Calibri Light" w:cs="Calibri Light"/>
          <w:b/>
          <w:bCs/>
          <w:sz w:val="20"/>
          <w:szCs w:val="20"/>
        </w:rPr>
        <w:br/>
      </w:r>
      <w:hyperlink r:id="rId12" w:tgtFrame="_blank" w:history="1">
        <w:r w:rsidRPr="00AA1478">
          <w:rPr>
            <w:rStyle w:val="a3"/>
            <w:rFonts w:ascii="Calibri Light" w:hAnsi="Calibri Light" w:cs="Calibri Light"/>
            <w:b/>
            <w:bCs/>
            <w:color w:val="auto"/>
            <w:sz w:val="20"/>
            <w:szCs w:val="20"/>
          </w:rPr>
          <w:t>Andrey.Labovskiy@carlsberg.ua</w:t>
        </w:r>
      </w:hyperlink>
      <w:r w:rsidRPr="00AA1478"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</w:p>
    <w:p w:rsidR="00AA1478" w:rsidRPr="00AA1478" w:rsidRDefault="00AA1478" w:rsidP="00AA1478">
      <w:pPr>
        <w:rPr>
          <w:rFonts w:ascii="Calibri Light" w:hAnsi="Calibri Light" w:cs="Calibri Light"/>
          <w:b/>
          <w:bCs/>
          <w:sz w:val="20"/>
          <w:szCs w:val="20"/>
        </w:rPr>
      </w:pPr>
    </w:p>
    <w:p w:rsidR="00AA1478" w:rsidRPr="00AA1478" w:rsidRDefault="00AA1478" w:rsidP="00AA1478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  <w:r w:rsidRPr="00AA1478">
        <w:rPr>
          <w:rFonts w:ascii="Calibri Light" w:hAnsi="Calibri Light" w:cs="Calibri Light"/>
          <w:sz w:val="20"/>
          <w:szCs w:val="20"/>
        </w:rPr>
        <w:t xml:space="preserve">NB: 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  <w:r w:rsidRPr="00AA1478">
        <w:rPr>
          <w:rFonts w:ascii="Calibri Light" w:hAnsi="Calibri Light" w:cs="Calibri Light"/>
          <w:sz w:val="20"/>
          <w:szCs w:val="20"/>
        </w:rPr>
        <w:t>Требования к участнику тендера по наличию разрешительных документов в части приобретения кизельгура: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  <w:r w:rsidRPr="00AA1478">
        <w:rPr>
          <w:rFonts w:ascii="Calibri Light" w:hAnsi="Calibri Light" w:cs="Calibri Light"/>
          <w:sz w:val="20"/>
          <w:szCs w:val="20"/>
        </w:rPr>
        <w:t xml:space="preserve">-              наличие вида деятельности по обращению с отходами в карточке ЕДРПОУ 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  <w:r w:rsidRPr="00AA1478">
        <w:rPr>
          <w:rFonts w:ascii="Calibri Light" w:hAnsi="Calibri Light" w:cs="Calibri Light"/>
          <w:sz w:val="20"/>
          <w:szCs w:val="20"/>
        </w:rPr>
        <w:t xml:space="preserve">-              наличие материально-технической базы для переработки данного вида отхода 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  <w:r w:rsidRPr="00AA1478">
        <w:rPr>
          <w:rFonts w:ascii="Calibri Light" w:hAnsi="Calibri Light" w:cs="Calibri Light"/>
          <w:sz w:val="20"/>
          <w:szCs w:val="20"/>
        </w:rPr>
        <w:t xml:space="preserve">Если данное условие не обеспечено и компания является посредником (не занимается самостоятельно переработкой) – необходимым условием является скан-копия действующего договора на компанию, которая </w:t>
      </w:r>
      <w:r w:rsidRPr="00AA1478">
        <w:rPr>
          <w:rFonts w:ascii="Calibri Light" w:hAnsi="Calibri Light" w:cs="Calibri Light"/>
          <w:sz w:val="20"/>
          <w:szCs w:val="20"/>
        </w:rPr>
        <w:lastRenderedPageBreak/>
        <w:t xml:space="preserve">непосредственно занимается переработкой, а также предоставление в течение периода работа копии Актов выполненных работ между компанией посредником и компанией, которая непосредственно выполняет утилизацию.  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</w:p>
    <w:p w:rsidR="00AA1478" w:rsidRPr="00AA1478" w:rsidRDefault="00AA1478" w:rsidP="00AA1478">
      <w:pPr>
        <w:jc w:val="both"/>
        <w:rPr>
          <w:rFonts w:ascii="Calibri Light" w:hAnsi="Calibri Light" w:cs="Calibri Light"/>
          <w:b/>
          <w:bCs/>
          <w:i/>
          <w:iCs/>
          <w:sz w:val="20"/>
          <w:szCs w:val="20"/>
        </w:rPr>
      </w:pPr>
    </w:p>
    <w:p w:rsidR="00AA1478" w:rsidRPr="00AA1478" w:rsidRDefault="00AA1478" w:rsidP="00AA1478">
      <w:pPr>
        <w:jc w:val="both"/>
        <w:rPr>
          <w:rFonts w:ascii="Calibri Light" w:hAnsi="Calibri Light" w:cs="Calibri Light"/>
          <w:b/>
          <w:bCs/>
          <w:i/>
          <w:iCs/>
          <w:sz w:val="20"/>
          <w:szCs w:val="20"/>
        </w:rPr>
      </w:pPr>
      <w:r w:rsidRPr="00AA1478">
        <w:rPr>
          <w:rFonts w:ascii="Calibri Light" w:hAnsi="Calibri Light" w:cs="Calibri Light"/>
          <w:b/>
          <w:bCs/>
          <w:i/>
          <w:iCs/>
          <w:sz w:val="20"/>
          <w:szCs w:val="20"/>
        </w:rPr>
        <w:t xml:space="preserve">Обращаем Ваше внимание на то, что тендеры, проводимые Карлсберг, являются исключительно процедурными мероприятиями по поиску, выбору и оценке покупателей, а также выработки партнерских взаимоотношений на конкурсной основе. Порядок проведения тендеров регламентируется внутренними актами Компании Карлсберг. 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b/>
          <w:bCs/>
          <w:i/>
          <w:iCs/>
          <w:sz w:val="20"/>
          <w:szCs w:val="20"/>
        </w:rPr>
      </w:pPr>
      <w:r w:rsidRPr="00AA1478">
        <w:rPr>
          <w:rFonts w:ascii="Calibri Light" w:hAnsi="Calibri Light" w:cs="Calibri Light"/>
          <w:b/>
          <w:bCs/>
          <w:i/>
          <w:iCs/>
          <w:sz w:val="20"/>
          <w:szCs w:val="20"/>
        </w:rPr>
        <w:t xml:space="preserve">Приглашение на участие в тендере не является  офертой Карлсберг заключить соответствующий договор. Карлсберг может акцептовать любое из поступивших тендерных предложений (независимо предложена ли максимальная цена или иные наилучшие условия) или отклонить все предложения в любой момент, вплоть до момента подписания договора. Карлсберг может в любой момент внести изменения в тендерную документацию или отменить тендер с соответствующим уведомлением всех участников по электронной почте. 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b/>
          <w:bCs/>
          <w:i/>
          <w:iCs/>
          <w:sz w:val="20"/>
          <w:szCs w:val="20"/>
        </w:rPr>
      </w:pPr>
      <w:r w:rsidRPr="00AA1478">
        <w:rPr>
          <w:rFonts w:ascii="Calibri Light" w:hAnsi="Calibri Light" w:cs="Calibri Light"/>
          <w:b/>
          <w:bCs/>
          <w:i/>
          <w:iCs/>
          <w:sz w:val="20"/>
          <w:szCs w:val="20"/>
        </w:rPr>
        <w:t xml:space="preserve">Карлсберг не несет какой-либо ответственности перед участниками тендера по принятому решению по результатам рассмотрения тендерных предложений  или об отмене тендера и не обязан информировать участников тендера относительно причин такого решения. Расходы, понесённые участниками тендера на подготовку и подачу тендерных предложений, не возмещаются. </w:t>
      </w:r>
    </w:p>
    <w:p w:rsidR="00AA1478" w:rsidRPr="00AA1478" w:rsidRDefault="00AA1478" w:rsidP="00AA1478">
      <w:pPr>
        <w:jc w:val="both"/>
        <w:rPr>
          <w:rFonts w:ascii="Calibri Light" w:hAnsi="Calibri Light" w:cs="Calibri Light"/>
          <w:sz w:val="20"/>
          <w:szCs w:val="20"/>
        </w:rPr>
      </w:pPr>
    </w:p>
    <w:p w:rsidR="00E33AEB" w:rsidRPr="00AA1478" w:rsidRDefault="00E33AEB">
      <w:pPr>
        <w:rPr>
          <w:rFonts w:ascii="Verdana" w:hAnsi="Verdana"/>
          <w:sz w:val="20"/>
          <w:szCs w:val="20"/>
        </w:rPr>
      </w:pPr>
    </w:p>
    <w:sectPr w:rsidR="00E33AEB" w:rsidRPr="00AA14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A6673"/>
    <w:multiLevelType w:val="hybridMultilevel"/>
    <w:tmpl w:val="C4D0E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478"/>
    <w:rsid w:val="00AA1478"/>
    <w:rsid w:val="00C90AB1"/>
    <w:rsid w:val="00E20867"/>
    <w:rsid w:val="00E3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018B13-E1CE-40DE-BE39-D24147BE2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478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1478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AA147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on://mch1/VTenders/Sq_Tender.Common:I-Action/TB_ViewCurrent?WorkPeriodBegin=date$08.08.2019&amp;DocumentIntId=int$13405731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on://mch1/VTenders/Sq_Tender.Common:I-Action/TB_ViewCurrent?WorkPeriodBegin=date$08.08.2019&amp;DocumentIntId=int$134051702" TargetMode="External"/><Relationship Id="rId12" Type="http://schemas.openxmlformats.org/officeDocument/2006/relationships/hyperlink" Target="mailto:Andrey.Labovskiy@carlsbe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on://mch1/VTenders/Sq_Tender.Common:I-Action/TB_ViewCurrent?WorkPeriodBegin=date$08.08.2019&amp;DocumentIntId=int$134057312" TargetMode="External"/><Relationship Id="rId11" Type="http://schemas.openxmlformats.org/officeDocument/2006/relationships/hyperlink" Target="tel:+380674142501" TargetMode="External"/><Relationship Id="rId5" Type="http://schemas.openxmlformats.org/officeDocument/2006/relationships/hyperlink" Target="mon://mch1/VTenders/Sq_Tender.Common:I-Action/TB_ViewCurrent?WorkPeriodBegin=date$08.08.2019&amp;DocumentIntId=int$134057312" TargetMode="External"/><Relationship Id="rId10" Type="http://schemas.openxmlformats.org/officeDocument/2006/relationships/hyperlink" Target="tel:+3804449029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DRU_tender@baltika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«Пивоваренная компания «Балтика»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Trokhon Kristina A.</dc:creator>
  <cp:keywords/>
  <dc:description/>
  <cp:lastModifiedBy>Trokhon Kristina A.</cp:lastModifiedBy>
  <cp:revision>1</cp:revision>
  <dcterms:created xsi:type="dcterms:W3CDTF">2019-08-08T13:13:00Z</dcterms:created>
  <dcterms:modified xsi:type="dcterms:W3CDTF">2019-08-08T13:15:00Z</dcterms:modified>
</cp:coreProperties>
</file>